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B73AD" w14:textId="315F171C" w:rsidR="001E3990" w:rsidRDefault="001E3990" w:rsidP="001E3990">
      <w:pPr>
        <w:pStyle w:val="CRCoverPage"/>
        <w:tabs>
          <w:tab w:val="right" w:pos="9639"/>
        </w:tabs>
        <w:spacing w:after="0"/>
        <w:rPr>
          <w:b/>
          <w:i/>
          <w:noProof/>
          <w:sz w:val="28"/>
        </w:rPr>
      </w:pPr>
      <w:r>
        <w:rPr>
          <w:b/>
          <w:noProof/>
          <w:sz w:val="24"/>
        </w:rPr>
        <w:t>3GPP TSG-CT WG1 Meeting #14</w:t>
      </w:r>
      <w:r w:rsidR="00E87025">
        <w:rPr>
          <w:b/>
          <w:noProof/>
          <w:sz w:val="24"/>
        </w:rPr>
        <w:t>8</w:t>
      </w:r>
      <w:r>
        <w:rPr>
          <w:b/>
          <w:i/>
          <w:noProof/>
          <w:sz w:val="28"/>
        </w:rPr>
        <w:tab/>
      </w:r>
      <w:r w:rsidR="000977D3" w:rsidRPr="000977D3">
        <w:rPr>
          <w:b/>
          <w:noProof/>
          <w:sz w:val="24"/>
        </w:rPr>
        <w:t>C1-</w:t>
      </w:r>
      <w:r w:rsidR="00AE1A39">
        <w:rPr>
          <w:b/>
          <w:noProof/>
          <w:sz w:val="24"/>
        </w:rPr>
        <w:t>24</w:t>
      </w:r>
      <w:r w:rsidR="009D1A36">
        <w:rPr>
          <w:b/>
          <w:noProof/>
          <w:sz w:val="24"/>
        </w:rPr>
        <w:t>2475</w:t>
      </w:r>
      <w:bookmarkStart w:id="0" w:name="_GoBack"/>
      <w:bookmarkEnd w:id="0"/>
    </w:p>
    <w:p w14:paraId="51466FE6" w14:textId="0F6D9B97" w:rsidR="00A46E59" w:rsidRDefault="00E87025" w:rsidP="00A46E59">
      <w:pPr>
        <w:pStyle w:val="a4"/>
        <w:pBdr>
          <w:bottom w:val="single" w:sz="4" w:space="1" w:color="auto"/>
        </w:pBdr>
        <w:tabs>
          <w:tab w:val="right" w:pos="9639"/>
        </w:tabs>
        <w:rPr>
          <w:sz w:val="24"/>
        </w:rPr>
      </w:pPr>
      <w:r w:rsidRPr="00E87025">
        <w:rPr>
          <w:sz w:val="24"/>
        </w:rPr>
        <w:t>Changsha</w:t>
      </w:r>
      <w:r w:rsidR="00AC7A77" w:rsidRPr="00AC7A77">
        <w:rPr>
          <w:sz w:val="24"/>
        </w:rPr>
        <w:t xml:space="preserve">, </w:t>
      </w:r>
      <w:r>
        <w:rPr>
          <w:sz w:val="24"/>
        </w:rPr>
        <w:t>China, 15–19</w:t>
      </w:r>
      <w:r w:rsidR="00AC7A77" w:rsidRPr="00AC7A77">
        <w:rPr>
          <w:sz w:val="24"/>
        </w:rPr>
        <w:t xml:space="preserve"> A</w:t>
      </w:r>
      <w:r>
        <w:rPr>
          <w:sz w:val="24"/>
        </w:rPr>
        <w:t>pril 2024</w:t>
      </w:r>
    </w:p>
    <w:p w14:paraId="4707EFEE" w14:textId="77777777" w:rsidR="00AC7A77" w:rsidRDefault="00AC7A77"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D5F0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6935">
        <w:rPr>
          <w:rFonts w:ascii="Arial" w:hAnsi="Arial" w:cs="Arial"/>
          <w:b/>
          <w:bCs/>
          <w:lang w:val="en-US"/>
        </w:rPr>
        <w:t>China Telecom</w:t>
      </w:r>
    </w:p>
    <w:p w14:paraId="18BE02D5" w14:textId="10730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F36935">
        <w:rPr>
          <w:rFonts w:ascii="Arial" w:hAnsi="Arial" w:cs="Arial"/>
          <w:b/>
          <w:bCs/>
          <w:lang w:val="en-US"/>
        </w:rPr>
        <w:t>MINT</w:t>
      </w:r>
      <w:r w:rsidR="00E2234D">
        <w:rPr>
          <w:rFonts w:ascii="Arial" w:hAnsi="Arial" w:cs="Arial"/>
          <w:b/>
          <w:bCs/>
          <w:lang w:val="en-US"/>
        </w:rPr>
        <w:t xml:space="preserve"> Support</w:t>
      </w:r>
      <w:r w:rsidR="00F36935">
        <w:rPr>
          <w:rFonts w:ascii="Arial" w:hAnsi="Arial" w:cs="Arial"/>
          <w:b/>
          <w:bCs/>
          <w:lang w:val="en-US"/>
        </w:rPr>
        <w:t xml:space="preserve"> in </w:t>
      </w:r>
      <w:r w:rsidR="00445690">
        <w:rPr>
          <w:rFonts w:ascii="Arial" w:hAnsi="Arial" w:cs="Arial"/>
          <w:b/>
          <w:bCs/>
          <w:lang w:val="en-US"/>
        </w:rPr>
        <w:t>EPS</w:t>
      </w:r>
      <w:r w:rsidR="00F36935">
        <w:rPr>
          <w:rFonts w:ascii="Arial" w:hAnsi="Arial" w:cs="Arial"/>
          <w:b/>
          <w:bCs/>
          <w:lang w:val="en-US"/>
        </w:rPr>
        <w:t xml:space="preserve"> for </w:t>
      </w:r>
      <w:r w:rsidR="00F36935" w:rsidRPr="00F36935">
        <w:rPr>
          <w:rFonts w:ascii="Arial" w:hAnsi="Arial" w:cs="Arial"/>
          <w:b/>
          <w:bCs/>
          <w:lang w:val="en-US"/>
        </w:rPr>
        <w:t>5G-only</w:t>
      </w:r>
      <w:r w:rsidR="00F36935">
        <w:rPr>
          <w:rFonts w:ascii="Arial" w:hAnsi="Arial" w:cs="Arial"/>
          <w:b/>
          <w:bCs/>
          <w:lang w:val="en-US"/>
        </w:rPr>
        <w:t xml:space="preserve"> </w:t>
      </w:r>
      <w:r w:rsidR="00105A1C" w:rsidRPr="00105A1C">
        <w:rPr>
          <w:rFonts w:ascii="Arial" w:hAnsi="Arial" w:cs="Arial"/>
          <w:b/>
          <w:bCs/>
          <w:lang w:val="en-US"/>
        </w:rPr>
        <w:t>national</w:t>
      </w:r>
      <w:r w:rsidR="00105A1C">
        <w:rPr>
          <w:rFonts w:ascii="Arial" w:hAnsi="Arial" w:cs="Arial"/>
          <w:b/>
          <w:bCs/>
          <w:lang w:val="en-US"/>
        </w:rPr>
        <w:t xml:space="preserve"> </w:t>
      </w:r>
      <w:r w:rsidR="00F36935">
        <w:rPr>
          <w:rFonts w:ascii="Arial" w:hAnsi="Arial" w:cs="Arial"/>
          <w:b/>
          <w:bCs/>
          <w:lang w:val="en-US"/>
        </w:rPr>
        <w:t xml:space="preserve">roaming UE </w:t>
      </w:r>
    </w:p>
    <w:p w14:paraId="4ED68054" w14:textId="71BCCB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62536">
        <w:rPr>
          <w:rFonts w:ascii="Arial" w:hAnsi="Arial" w:cs="Arial"/>
          <w:b/>
          <w:bCs/>
          <w:lang w:val="en-US"/>
        </w:rPr>
        <w:t>19</w:t>
      </w:r>
      <w:r w:rsidR="000D62CD">
        <w:rPr>
          <w:rFonts w:ascii="Arial" w:hAnsi="Arial" w:cs="Arial"/>
          <w:b/>
          <w:bCs/>
          <w:lang w:val="en-US"/>
        </w:rPr>
        <w:t>.</w:t>
      </w:r>
      <w:r w:rsidR="00B62536">
        <w:rPr>
          <w:rFonts w:ascii="Arial" w:hAnsi="Arial" w:cs="Arial"/>
          <w:b/>
          <w:bCs/>
          <w:lang w:val="en-US"/>
        </w:rPr>
        <w:t>1</w:t>
      </w:r>
      <w:r w:rsidR="000D62CD">
        <w:rPr>
          <w:rFonts w:ascii="Arial" w:hAnsi="Arial" w:cs="Arial"/>
          <w:b/>
          <w:bCs/>
          <w:lang w:val="en-US"/>
        </w:rPr>
        <w:t>.</w:t>
      </w:r>
      <w:r w:rsidR="00B62536">
        <w:rPr>
          <w:rFonts w:ascii="Arial" w:hAnsi="Arial" w:cs="Arial"/>
          <w:b/>
          <w:bCs/>
          <w:lang w:val="en-US"/>
        </w:rPr>
        <w:t>2</w:t>
      </w:r>
    </w:p>
    <w:p w14:paraId="16060915" w14:textId="28BE01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E6037">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17FC222" w:rsidR="001E41F3" w:rsidRPr="006B5418" w:rsidRDefault="00CD2478" w:rsidP="00CD2478">
      <w:pPr>
        <w:pStyle w:val="CRCoverPage"/>
        <w:rPr>
          <w:b/>
          <w:lang w:val="en-US"/>
        </w:rPr>
      </w:pPr>
      <w:r w:rsidRPr="006B5418">
        <w:rPr>
          <w:b/>
          <w:lang w:val="en-US"/>
        </w:rPr>
        <w:t xml:space="preserve">1. </w:t>
      </w:r>
      <w:r w:rsidR="00494B24">
        <w:rPr>
          <w:b/>
          <w:lang w:val="en-US"/>
        </w:rPr>
        <w:t>Abstract</w:t>
      </w:r>
    </w:p>
    <w:p w14:paraId="0772684C" w14:textId="7E324C78" w:rsidR="00CD2478" w:rsidRDefault="00612B41" w:rsidP="00CD2478">
      <w:pPr>
        <w:rPr>
          <w:lang w:val="en-US"/>
        </w:rPr>
      </w:pPr>
      <w:r>
        <w:rPr>
          <w:lang w:val="en-US" w:eastAsia="zh-CN"/>
        </w:rPr>
        <w:t>As SA</w:t>
      </w:r>
      <w:r w:rsidR="00207460">
        <w:rPr>
          <w:lang w:val="en-US" w:eastAsia="zh-CN"/>
        </w:rPr>
        <w:t>1</w:t>
      </w:r>
      <w:r w:rsidR="00172E1A">
        <w:rPr>
          <w:lang w:val="en-US" w:eastAsia="zh-CN"/>
        </w:rPr>
        <w:t xml:space="preserve"> </w:t>
      </w:r>
      <w:r w:rsidR="00923D0B">
        <w:rPr>
          <w:lang w:val="en-US" w:eastAsia="zh-CN"/>
        </w:rPr>
        <w:t>R19 MINT_P</w:t>
      </w:r>
      <w:r w:rsidR="00172E1A">
        <w:rPr>
          <w:lang w:val="en-US" w:eastAsia="zh-CN"/>
        </w:rPr>
        <w:t>h2</w:t>
      </w:r>
      <w:r>
        <w:rPr>
          <w:lang w:val="en-US" w:eastAsia="zh-CN"/>
        </w:rPr>
        <w:t xml:space="preserve"> specified</w:t>
      </w:r>
      <w:r w:rsidR="00172E1A">
        <w:rPr>
          <w:lang w:val="en-US" w:eastAsia="zh-CN"/>
        </w:rPr>
        <w:t xml:space="preserve"> in TS 22.261</w:t>
      </w:r>
      <w:r>
        <w:rPr>
          <w:lang w:val="en-US" w:eastAsia="zh-CN"/>
        </w:rPr>
        <w:t xml:space="preserve">, </w:t>
      </w:r>
    </w:p>
    <w:p w14:paraId="364EAA68" w14:textId="3CF4ABB1" w:rsidR="00172E1A" w:rsidRDefault="00172E1A" w:rsidP="00B84E87">
      <w:pPr>
        <w:ind w:leftChars="100" w:left="200"/>
        <w:rPr>
          <w:lang w:val="en-US" w:eastAsia="zh-CN"/>
        </w:rPr>
      </w:pPr>
      <w:r w:rsidRPr="00172E1A">
        <w:rPr>
          <w:lang w:val="en-US" w:eastAsia="zh-CN"/>
        </w:rP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454D938A" w14:textId="376D8BBB" w:rsidR="00DE30D4" w:rsidRPr="00B84E87" w:rsidRDefault="00B84E87" w:rsidP="00612B41">
      <w:pPr>
        <w:rPr>
          <w:lang w:val="en-US" w:eastAsia="zh-CN"/>
        </w:rPr>
      </w:pPr>
      <w:r w:rsidRPr="00B84E87">
        <w:rPr>
          <w:lang w:val="en-US" w:eastAsia="zh-CN"/>
        </w:rPr>
        <w:t xml:space="preserve">This requirement allows 5G-national roaming UEs to register for Disaster Roaming service on 4G of the same VPLMN. As a result, the 4G system shall be able to provide Disaster Roaming service. </w:t>
      </w:r>
      <w:r w:rsidR="00154205" w:rsidRPr="00B84E87">
        <w:rPr>
          <w:lang w:val="en-US" w:eastAsia="zh-CN"/>
        </w:rPr>
        <w:t>To minimize the impact to EPC, UE configuration and provisioning for Disaster Roaming is performed by its 5G HPLMN or 5G VPLMN while roaming.</w:t>
      </w:r>
      <w:r w:rsidR="004F1B77">
        <w:rPr>
          <w:lang w:val="en-US" w:eastAsia="zh-CN"/>
        </w:rPr>
        <w:t xml:space="preserve"> This ensures that 4G UE does not support MINT. </w:t>
      </w:r>
      <w:r w:rsidRPr="00B84E87">
        <w:rPr>
          <w:lang w:val="en-US" w:eastAsia="zh-CN"/>
        </w:rPr>
        <w:t>From the perspective of 5GS, the existing R17 MINT is unchanged. That is, for a UE registered with Disaster Roaming, interworking with EPC is forbidden.</w:t>
      </w:r>
      <w:r w:rsidR="00154205">
        <w:rPr>
          <w:lang w:val="en-US" w:eastAsia="zh-CN"/>
        </w:rPr>
        <w:t xml:space="preserve"> </w:t>
      </w:r>
    </w:p>
    <w:p w14:paraId="7669B18A" w14:textId="4EB6965E" w:rsidR="00923D0B" w:rsidRPr="00923D0B" w:rsidRDefault="006F2115" w:rsidP="00452743">
      <w:pPr>
        <w:snapToGrid w:val="0"/>
        <w:rPr>
          <w:lang w:val="en-US" w:eastAsia="zh-CN"/>
        </w:rPr>
      </w:pPr>
      <w:r>
        <w:rPr>
          <w:lang w:val="en-US" w:eastAsia="zh-CN"/>
        </w:rPr>
        <w:t xml:space="preserve">Hence, it is proposed </w:t>
      </w:r>
      <w:r w:rsidR="00923D0B">
        <w:rPr>
          <w:lang w:val="en-US" w:eastAsia="zh-CN"/>
        </w:rPr>
        <w:t>to enable the s</w:t>
      </w:r>
      <w:r w:rsidR="00923D0B" w:rsidRPr="00923D0B">
        <w:rPr>
          <w:lang w:val="en-US" w:eastAsia="zh-CN"/>
        </w:rPr>
        <w:t>upport of providing Di</w:t>
      </w:r>
      <w:r w:rsidR="00923D0B">
        <w:rPr>
          <w:lang w:val="en-US" w:eastAsia="zh-CN"/>
        </w:rPr>
        <w:t>saster Roaming service in EPS by the p</w:t>
      </w:r>
      <w:r w:rsidR="00923D0B" w:rsidRPr="00923D0B">
        <w:rPr>
          <w:lang w:val="en-US" w:eastAsia="zh-CN"/>
        </w:rPr>
        <w:t>rocedural updates similar to those for MINT in R17 5GC</w:t>
      </w:r>
      <w:r w:rsidR="00923D0B">
        <w:rPr>
          <w:lang w:val="en-US" w:eastAsia="zh-CN"/>
        </w:rPr>
        <w:t>, including:</w:t>
      </w:r>
    </w:p>
    <w:p w14:paraId="0538CE9D" w14:textId="77777777" w:rsidR="00923D0B" w:rsidRPr="00923D0B" w:rsidRDefault="00923D0B" w:rsidP="00452743">
      <w:pPr>
        <w:pStyle w:val="af2"/>
        <w:numPr>
          <w:ilvl w:val="0"/>
          <w:numId w:val="2"/>
        </w:numPr>
        <w:snapToGrid w:val="0"/>
        <w:ind w:firstLineChars="0"/>
        <w:rPr>
          <w:lang w:val="en-US" w:eastAsia="zh-CN"/>
        </w:rPr>
      </w:pPr>
      <w:r w:rsidRPr="00923D0B">
        <w:rPr>
          <w:lang w:val="en-US" w:eastAsia="zh-CN"/>
        </w:rPr>
        <w:t>Introducing the MINT support in Attach/TAU procedure</w:t>
      </w:r>
    </w:p>
    <w:p w14:paraId="45DD3D5F" w14:textId="11D10C9F" w:rsidR="006F2115" w:rsidRPr="00923D0B" w:rsidRDefault="00923D0B" w:rsidP="00452743">
      <w:pPr>
        <w:pStyle w:val="af2"/>
        <w:numPr>
          <w:ilvl w:val="0"/>
          <w:numId w:val="2"/>
        </w:numPr>
        <w:snapToGrid w:val="0"/>
        <w:ind w:firstLineChars="0"/>
        <w:rPr>
          <w:lang w:val="en-US" w:eastAsia="zh-CN"/>
        </w:rPr>
      </w:pPr>
      <w:r w:rsidRPr="00923D0B">
        <w:rPr>
          <w:lang w:val="en-US" w:eastAsia="zh-CN"/>
        </w:rPr>
        <w:t>Enhancing MME/S-GW/HSS to support MINT</w:t>
      </w:r>
    </w:p>
    <w:p w14:paraId="4B17D139" w14:textId="281CA08D" w:rsidR="00CD2478" w:rsidRDefault="00CD2478" w:rsidP="00CD2478">
      <w:pPr>
        <w:pStyle w:val="CRCoverPage"/>
        <w:rPr>
          <w:b/>
          <w:lang w:val="en-US"/>
        </w:rPr>
      </w:pPr>
      <w:r w:rsidRPr="006B5418">
        <w:rPr>
          <w:b/>
          <w:lang w:val="en-US"/>
        </w:rPr>
        <w:t xml:space="preserve">2. </w:t>
      </w:r>
      <w:r w:rsidR="00494B24">
        <w:rPr>
          <w:b/>
          <w:lang w:val="en-US"/>
        </w:rPr>
        <w:t>Discussion</w:t>
      </w:r>
    </w:p>
    <w:p w14:paraId="65AB7F4E" w14:textId="442AD249" w:rsidR="00172E1A" w:rsidRPr="00172E1A" w:rsidRDefault="00172E1A" w:rsidP="00172E1A">
      <w:pPr>
        <w:pStyle w:val="B1"/>
        <w:ind w:left="0" w:firstLine="0"/>
        <w:rPr>
          <w:lang w:eastAsia="zh-CN"/>
        </w:rPr>
      </w:pPr>
      <w:r w:rsidRPr="00172E1A">
        <w:rPr>
          <w:lang w:eastAsia="zh-CN"/>
        </w:rPr>
        <w:t xml:space="preserve">National roaming is allowed in some regions to accelerate 5G rollout. That is, a UE roams into a 5G VPLMN which has a roaming agreement with the UE's 5G HPLMN, and the HPLMN and the VPLMN are in the same country. </w:t>
      </w:r>
      <w:r w:rsidR="00800E08">
        <w:rPr>
          <w:lang w:eastAsia="zh-CN"/>
        </w:rPr>
        <w:t>T</w:t>
      </w:r>
      <w:r w:rsidRPr="00172E1A">
        <w:rPr>
          <w:lang w:eastAsia="zh-CN"/>
        </w:rPr>
        <w:t xml:space="preserve">he UE can also be an international roamer who has a 5G-only roaming access to the 5G VPLMN. Subject to roaming agreement, national roaming may be forbidden in EPS (i.e. a UE can register with a 5G VPLMN but it cannot register with the EPC of this VPLMN). The legacy 4G network which is not virtualized and implemented isolated from 5G can function well when 5G network fails. Such legacy 4G deployment is particularly common in the areas where 5G national roaming is allowed (e.g. rural areas). When a Disaster Condition applies to the </w:t>
      </w:r>
      <w:r w:rsidR="00452743">
        <w:rPr>
          <w:lang w:eastAsia="zh-CN"/>
        </w:rPr>
        <w:t xml:space="preserve">5G </w:t>
      </w:r>
      <w:r w:rsidRPr="00172E1A">
        <w:rPr>
          <w:lang w:eastAsia="zh-CN"/>
        </w:rPr>
        <w:t>VPLMN, the UE shall be allowed to register with the EPC of the VPLMN to resume 4G connectivity service.</w:t>
      </w:r>
    </w:p>
    <w:p w14:paraId="4ABDB3AE" w14:textId="20B0ED70" w:rsidR="00172E1A" w:rsidRPr="00EE495E" w:rsidRDefault="00EE495E" w:rsidP="00EE495E">
      <w:pPr>
        <w:pStyle w:val="B1"/>
        <w:ind w:left="0" w:firstLine="0"/>
        <w:jc w:val="center"/>
        <w:rPr>
          <w:lang w:eastAsia="zh-CN"/>
        </w:rPr>
      </w:pPr>
      <w:r>
        <w:rPr>
          <w:noProof/>
          <w:lang w:val="en-US" w:eastAsia="zh-CN"/>
        </w:rPr>
        <w:drawing>
          <wp:inline distT="0" distB="0" distL="0" distR="0" wp14:anchorId="7483FC78" wp14:editId="71B00F78">
            <wp:extent cx="3721168" cy="17048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7153" cy="1707565"/>
                    </a:xfrm>
                    <a:prstGeom prst="rect">
                      <a:avLst/>
                    </a:prstGeom>
                    <a:noFill/>
                  </pic:spPr>
                </pic:pic>
              </a:graphicData>
            </a:graphic>
          </wp:inline>
        </w:drawing>
      </w:r>
    </w:p>
    <w:p w14:paraId="0A0056CF" w14:textId="0A1ACC83" w:rsidR="00172E1A" w:rsidRDefault="00800E08" w:rsidP="00607B69">
      <w:pPr>
        <w:pStyle w:val="B1"/>
        <w:ind w:left="0" w:firstLine="0"/>
        <w:rPr>
          <w:lang w:eastAsia="zh-CN"/>
        </w:rPr>
      </w:pPr>
      <w:r>
        <w:rPr>
          <w:rFonts w:hint="eastAsia"/>
          <w:lang w:eastAsia="zh-CN"/>
        </w:rPr>
        <w:t>T</w:t>
      </w:r>
      <w:r>
        <w:rPr>
          <w:lang w:eastAsia="zh-CN"/>
        </w:rPr>
        <w:t xml:space="preserve">o </w:t>
      </w:r>
      <w:r>
        <w:rPr>
          <w:lang w:val="en-US" w:eastAsia="zh-CN"/>
        </w:rPr>
        <w:t>enable the s</w:t>
      </w:r>
      <w:r w:rsidRPr="00923D0B">
        <w:rPr>
          <w:lang w:val="en-US" w:eastAsia="zh-CN"/>
        </w:rPr>
        <w:t>upport of providing Di</w:t>
      </w:r>
      <w:r>
        <w:rPr>
          <w:lang w:val="en-US" w:eastAsia="zh-CN"/>
        </w:rPr>
        <w:t xml:space="preserve">saster Roaming service in EPS, the following </w:t>
      </w:r>
      <w:r w:rsidRPr="00800E08">
        <w:rPr>
          <w:lang w:val="en-US" w:eastAsia="zh-CN"/>
        </w:rPr>
        <w:t>procedural updates similar to those for MINT in R17 5GC</w:t>
      </w:r>
      <w:r>
        <w:rPr>
          <w:lang w:val="en-US" w:eastAsia="zh-CN"/>
        </w:rPr>
        <w:t xml:space="preserve"> are </w:t>
      </w:r>
      <w:r w:rsidR="00064C44">
        <w:rPr>
          <w:lang w:val="en-US" w:eastAsia="zh-CN"/>
        </w:rPr>
        <w:t>required</w:t>
      </w:r>
      <w:r>
        <w:rPr>
          <w:lang w:val="en-US" w:eastAsia="zh-CN"/>
        </w:rPr>
        <w:t>:</w:t>
      </w:r>
    </w:p>
    <w:p w14:paraId="129351E8" w14:textId="4857C26E" w:rsidR="00ED6C13" w:rsidRPr="00064C44" w:rsidRDefault="00064C44" w:rsidP="0082797F">
      <w:pPr>
        <w:pStyle w:val="B1"/>
        <w:numPr>
          <w:ilvl w:val="0"/>
          <w:numId w:val="1"/>
        </w:numPr>
        <w:rPr>
          <w:lang w:eastAsia="zh-CN"/>
        </w:rPr>
      </w:pPr>
      <w:r>
        <w:rPr>
          <w:lang w:val="en-US"/>
        </w:rPr>
        <w:t xml:space="preserve">The 5G network (HPLMN or VPLMN of UE) provides </w:t>
      </w:r>
      <w:r w:rsidR="0082797F" w:rsidRPr="0082797F">
        <w:rPr>
          <w:lang w:val="en-US"/>
        </w:rPr>
        <w:t>UE configuration and provisioning for Disaster Roaming</w:t>
      </w:r>
      <w:r w:rsidR="00AC042B">
        <w:rPr>
          <w:lang w:val="en-US"/>
        </w:rPr>
        <w:t>.</w:t>
      </w:r>
    </w:p>
    <w:p w14:paraId="0F151EFB" w14:textId="3242D721" w:rsidR="00064C44" w:rsidRDefault="00064C44" w:rsidP="00AC042B">
      <w:pPr>
        <w:pStyle w:val="B1"/>
        <w:numPr>
          <w:ilvl w:val="0"/>
          <w:numId w:val="1"/>
        </w:numPr>
        <w:rPr>
          <w:lang w:eastAsia="zh-CN"/>
        </w:rPr>
      </w:pPr>
      <w:r>
        <w:t xml:space="preserve">The </w:t>
      </w:r>
      <w:proofErr w:type="spellStart"/>
      <w:r>
        <w:t>eNodeB</w:t>
      </w:r>
      <w:proofErr w:type="spellEnd"/>
      <w:r>
        <w:t xml:space="preserve"> of the </w:t>
      </w:r>
      <w:r w:rsidR="00AC042B">
        <w:t>4G V</w:t>
      </w:r>
      <w:r>
        <w:t xml:space="preserve">PLMN </w:t>
      </w:r>
      <w:r w:rsidR="00AC042B" w:rsidRPr="00AC042B">
        <w:t>broadcasts an indication of accessibility for Disaster Roaming service</w:t>
      </w:r>
      <w:r w:rsidR="00AC042B">
        <w:rPr>
          <w:rFonts w:hint="eastAsia"/>
          <w:lang w:eastAsia="zh-CN"/>
        </w:rPr>
        <w:t>.</w:t>
      </w:r>
    </w:p>
    <w:p w14:paraId="4A249F95" w14:textId="7B0EC4B2" w:rsidR="00A65FDF" w:rsidRDefault="00064C44" w:rsidP="00A65FDF">
      <w:pPr>
        <w:pStyle w:val="B1"/>
        <w:numPr>
          <w:ilvl w:val="0"/>
          <w:numId w:val="1"/>
        </w:numPr>
        <w:tabs>
          <w:tab w:val="left" w:pos="4536"/>
        </w:tabs>
        <w:rPr>
          <w:lang w:eastAsia="zh-CN"/>
        </w:rPr>
      </w:pPr>
      <w:r>
        <w:lastRenderedPageBreak/>
        <w:t xml:space="preserve">The UE </w:t>
      </w:r>
      <w:r w:rsidR="00883522">
        <w:t>attache</w:t>
      </w:r>
      <w:r w:rsidR="00EF6E2C">
        <w:t xml:space="preserve">s to </w:t>
      </w:r>
      <w:r w:rsidR="00A65FDF">
        <w:t>4G VPLMN</w:t>
      </w:r>
      <w:r w:rsidR="00EF6E2C">
        <w:t xml:space="preserve"> indicating a Disaster </w:t>
      </w:r>
      <w:r w:rsidR="00A65FDF">
        <w:t>R</w:t>
      </w:r>
      <w:r w:rsidR="00EF6E2C">
        <w:t>oaming a</w:t>
      </w:r>
      <w:r w:rsidR="00EF6E2C" w:rsidRPr="00EF6E2C">
        <w:t>ttach</w:t>
      </w:r>
      <w:r w:rsidR="00883522">
        <w:t xml:space="preserve">. </w:t>
      </w:r>
      <w:r w:rsidR="00110EE7">
        <w:t>Disaster Roaming service indication may be provided from the MME to the HSS and S-GW</w:t>
      </w:r>
      <w:r w:rsidR="00110EE7">
        <w:rPr>
          <w:lang w:eastAsia="zh-CN"/>
        </w:rPr>
        <w:t>.</w:t>
      </w:r>
    </w:p>
    <w:p w14:paraId="19CD6D61" w14:textId="35E88781" w:rsidR="00CD2478" w:rsidRPr="006B5418" w:rsidRDefault="00CD2478" w:rsidP="00CD2478">
      <w:pPr>
        <w:pStyle w:val="CRCoverPage"/>
        <w:rPr>
          <w:b/>
          <w:lang w:val="en-US"/>
        </w:rPr>
      </w:pPr>
      <w:r w:rsidRPr="006B5418">
        <w:rPr>
          <w:b/>
          <w:lang w:val="en-US"/>
        </w:rPr>
        <w:t>3. Conclusions</w:t>
      </w:r>
      <w:r w:rsidR="007275E3">
        <w:rPr>
          <w:b/>
          <w:lang w:val="en-US"/>
        </w:rPr>
        <w:t xml:space="preserve"> and proposal</w:t>
      </w:r>
    </w:p>
    <w:p w14:paraId="3F7DB0DA" w14:textId="583660B2" w:rsidR="007275E3" w:rsidRPr="006B5418" w:rsidRDefault="00DB475C" w:rsidP="00CD2478">
      <w:pPr>
        <w:rPr>
          <w:lang w:val="en-US" w:eastAsia="zh-CN"/>
        </w:rPr>
      </w:pPr>
      <w:r>
        <w:rPr>
          <w:lang w:val="en-US" w:eastAsia="zh-CN"/>
        </w:rPr>
        <w:t>It is proposed to</w:t>
      </w:r>
      <w:r w:rsidRPr="00DB475C">
        <w:rPr>
          <w:lang w:val="en-US" w:eastAsia="zh-CN"/>
        </w:rPr>
        <w:t xml:space="preserve"> </w:t>
      </w:r>
      <w:r>
        <w:rPr>
          <w:lang w:val="en-US" w:eastAsia="zh-CN"/>
        </w:rPr>
        <w:t>enable the s</w:t>
      </w:r>
      <w:r w:rsidRPr="00923D0B">
        <w:rPr>
          <w:lang w:val="en-US" w:eastAsia="zh-CN"/>
        </w:rPr>
        <w:t>upport of providing Di</w:t>
      </w:r>
      <w:r>
        <w:rPr>
          <w:lang w:val="en-US" w:eastAsia="zh-CN"/>
        </w:rPr>
        <w:t xml:space="preserve">saster Roaming service in EPS. </w:t>
      </w:r>
    </w:p>
    <w:sectPr w:rsidR="007275E3"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D64F0" w14:textId="77777777" w:rsidR="00914EC8" w:rsidRDefault="00914EC8">
      <w:r>
        <w:separator/>
      </w:r>
    </w:p>
  </w:endnote>
  <w:endnote w:type="continuationSeparator" w:id="0">
    <w:p w14:paraId="35AD29EA" w14:textId="77777777" w:rsidR="00914EC8" w:rsidRDefault="0091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1E4A2" w14:textId="77777777" w:rsidR="00914EC8" w:rsidRDefault="00914EC8">
      <w:r>
        <w:separator/>
      </w:r>
    </w:p>
  </w:footnote>
  <w:footnote w:type="continuationSeparator" w:id="0">
    <w:p w14:paraId="7ACB3D26" w14:textId="77777777" w:rsidR="00914EC8" w:rsidRDefault="00914E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F34FA"/>
    <w:multiLevelType w:val="hybridMultilevel"/>
    <w:tmpl w:val="5A4A1EDA"/>
    <w:lvl w:ilvl="0" w:tplc="FB0C88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B9E2002"/>
    <w:multiLevelType w:val="hybridMultilevel"/>
    <w:tmpl w:val="EF9A684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wMzM3N7OwsLQwNjBT0lEKTi0uzszPAykwqgUAOOCuKCwAAAA="/>
  </w:docVars>
  <w:rsids>
    <w:rsidRoot w:val="00022E4A"/>
    <w:rsid w:val="00022E4A"/>
    <w:rsid w:val="00023463"/>
    <w:rsid w:val="00032D56"/>
    <w:rsid w:val="0003711D"/>
    <w:rsid w:val="00043E25"/>
    <w:rsid w:val="0004575F"/>
    <w:rsid w:val="00047AB3"/>
    <w:rsid w:val="00062124"/>
    <w:rsid w:val="0006277D"/>
    <w:rsid w:val="00064C44"/>
    <w:rsid w:val="00066856"/>
    <w:rsid w:val="00070F86"/>
    <w:rsid w:val="00072AAF"/>
    <w:rsid w:val="00072DD2"/>
    <w:rsid w:val="000977D3"/>
    <w:rsid w:val="000B1216"/>
    <w:rsid w:val="000B14A6"/>
    <w:rsid w:val="000B5106"/>
    <w:rsid w:val="000C6598"/>
    <w:rsid w:val="000D0706"/>
    <w:rsid w:val="000D21C2"/>
    <w:rsid w:val="000D62CD"/>
    <w:rsid w:val="000D759A"/>
    <w:rsid w:val="000E2149"/>
    <w:rsid w:val="000F2C43"/>
    <w:rsid w:val="0010334F"/>
    <w:rsid w:val="00105A1C"/>
    <w:rsid w:val="00110EE7"/>
    <w:rsid w:val="00116BDF"/>
    <w:rsid w:val="00130F69"/>
    <w:rsid w:val="0013241F"/>
    <w:rsid w:val="00142F65"/>
    <w:rsid w:val="00143552"/>
    <w:rsid w:val="00154205"/>
    <w:rsid w:val="00160FB7"/>
    <w:rsid w:val="00172E1A"/>
    <w:rsid w:val="00182401"/>
    <w:rsid w:val="00183134"/>
    <w:rsid w:val="00191E6B"/>
    <w:rsid w:val="001B5C2B"/>
    <w:rsid w:val="001B77E2"/>
    <w:rsid w:val="001D25E6"/>
    <w:rsid w:val="001D2720"/>
    <w:rsid w:val="001D4C82"/>
    <w:rsid w:val="001D54CD"/>
    <w:rsid w:val="001E2EB5"/>
    <w:rsid w:val="001E3990"/>
    <w:rsid w:val="001E41F3"/>
    <w:rsid w:val="001E7577"/>
    <w:rsid w:val="001F151F"/>
    <w:rsid w:val="001F3B42"/>
    <w:rsid w:val="00207460"/>
    <w:rsid w:val="00212096"/>
    <w:rsid w:val="002153AE"/>
    <w:rsid w:val="00216490"/>
    <w:rsid w:val="00231568"/>
    <w:rsid w:val="00232FD1"/>
    <w:rsid w:val="00241597"/>
    <w:rsid w:val="0024668B"/>
    <w:rsid w:val="00271513"/>
    <w:rsid w:val="00275D12"/>
    <w:rsid w:val="0027780F"/>
    <w:rsid w:val="002A6BBA"/>
    <w:rsid w:val="002B1A87"/>
    <w:rsid w:val="002B3C88"/>
    <w:rsid w:val="002E48BE"/>
    <w:rsid w:val="002E6115"/>
    <w:rsid w:val="002E6C67"/>
    <w:rsid w:val="002F4FF2"/>
    <w:rsid w:val="002F6340"/>
    <w:rsid w:val="00305C60"/>
    <w:rsid w:val="0031187C"/>
    <w:rsid w:val="00315BD4"/>
    <w:rsid w:val="00321CDD"/>
    <w:rsid w:val="00324E79"/>
    <w:rsid w:val="00326011"/>
    <w:rsid w:val="00330643"/>
    <w:rsid w:val="00342513"/>
    <w:rsid w:val="00350012"/>
    <w:rsid w:val="003509FF"/>
    <w:rsid w:val="00352DFA"/>
    <w:rsid w:val="003554E8"/>
    <w:rsid w:val="003617F4"/>
    <w:rsid w:val="003658C8"/>
    <w:rsid w:val="00370766"/>
    <w:rsid w:val="00371954"/>
    <w:rsid w:val="003827E7"/>
    <w:rsid w:val="00382B4A"/>
    <w:rsid w:val="00383C7B"/>
    <w:rsid w:val="0039050F"/>
    <w:rsid w:val="00391BDD"/>
    <w:rsid w:val="00394E81"/>
    <w:rsid w:val="003A59CB"/>
    <w:rsid w:val="003B15DC"/>
    <w:rsid w:val="003B2CE5"/>
    <w:rsid w:val="003B79F5"/>
    <w:rsid w:val="003E29EF"/>
    <w:rsid w:val="003E5EE6"/>
    <w:rsid w:val="00401225"/>
    <w:rsid w:val="00411094"/>
    <w:rsid w:val="00413493"/>
    <w:rsid w:val="00435765"/>
    <w:rsid w:val="00435799"/>
    <w:rsid w:val="00436BAB"/>
    <w:rsid w:val="00440825"/>
    <w:rsid w:val="00443403"/>
    <w:rsid w:val="0044533F"/>
    <w:rsid w:val="00445690"/>
    <w:rsid w:val="00452743"/>
    <w:rsid w:val="004873ED"/>
    <w:rsid w:val="00494B24"/>
    <w:rsid w:val="00497F14"/>
    <w:rsid w:val="004A4BEC"/>
    <w:rsid w:val="004A60B8"/>
    <w:rsid w:val="004B1234"/>
    <w:rsid w:val="004B45A4"/>
    <w:rsid w:val="004C1E90"/>
    <w:rsid w:val="004D077E"/>
    <w:rsid w:val="004F1B77"/>
    <w:rsid w:val="005002ED"/>
    <w:rsid w:val="00500720"/>
    <w:rsid w:val="00503B09"/>
    <w:rsid w:val="00504DB4"/>
    <w:rsid w:val="0050780D"/>
    <w:rsid w:val="00511527"/>
    <w:rsid w:val="0051277C"/>
    <w:rsid w:val="00526B2B"/>
    <w:rsid w:val="005275CB"/>
    <w:rsid w:val="00530578"/>
    <w:rsid w:val="0054453D"/>
    <w:rsid w:val="00547F08"/>
    <w:rsid w:val="0055056F"/>
    <w:rsid w:val="00550EDE"/>
    <w:rsid w:val="00554DC2"/>
    <w:rsid w:val="005651FD"/>
    <w:rsid w:val="005900B8"/>
    <w:rsid w:val="00592829"/>
    <w:rsid w:val="0059653F"/>
    <w:rsid w:val="00597BF4"/>
    <w:rsid w:val="005A6150"/>
    <w:rsid w:val="005A634D"/>
    <w:rsid w:val="005B25F0"/>
    <w:rsid w:val="005C11F0"/>
    <w:rsid w:val="005D55C1"/>
    <w:rsid w:val="005D7121"/>
    <w:rsid w:val="005E2C44"/>
    <w:rsid w:val="0060287A"/>
    <w:rsid w:val="00606094"/>
    <w:rsid w:val="00607B69"/>
    <w:rsid w:val="0061048B"/>
    <w:rsid w:val="00612B41"/>
    <w:rsid w:val="00623F3D"/>
    <w:rsid w:val="006264B2"/>
    <w:rsid w:val="00643317"/>
    <w:rsid w:val="00661116"/>
    <w:rsid w:val="006B5418"/>
    <w:rsid w:val="006E21FB"/>
    <w:rsid w:val="006E292A"/>
    <w:rsid w:val="006F2115"/>
    <w:rsid w:val="0070195A"/>
    <w:rsid w:val="00710497"/>
    <w:rsid w:val="00712563"/>
    <w:rsid w:val="00714B1A"/>
    <w:rsid w:val="00714B2E"/>
    <w:rsid w:val="007275E3"/>
    <w:rsid w:val="00727AC1"/>
    <w:rsid w:val="007314D9"/>
    <w:rsid w:val="0074184E"/>
    <w:rsid w:val="007439B9"/>
    <w:rsid w:val="00757638"/>
    <w:rsid w:val="0076002C"/>
    <w:rsid w:val="007645CD"/>
    <w:rsid w:val="007760E6"/>
    <w:rsid w:val="00787459"/>
    <w:rsid w:val="007938F2"/>
    <w:rsid w:val="007B4183"/>
    <w:rsid w:val="007B512A"/>
    <w:rsid w:val="007C2097"/>
    <w:rsid w:val="007C2F14"/>
    <w:rsid w:val="007C7597"/>
    <w:rsid w:val="007E45C6"/>
    <w:rsid w:val="007E6510"/>
    <w:rsid w:val="007F0625"/>
    <w:rsid w:val="00800E08"/>
    <w:rsid w:val="00814EEC"/>
    <w:rsid w:val="0081571B"/>
    <w:rsid w:val="008275AA"/>
    <w:rsid w:val="0082797F"/>
    <w:rsid w:val="008302F3"/>
    <w:rsid w:val="00852011"/>
    <w:rsid w:val="00856A30"/>
    <w:rsid w:val="008672D3"/>
    <w:rsid w:val="00870EE7"/>
    <w:rsid w:val="00871EDA"/>
    <w:rsid w:val="0087432F"/>
    <w:rsid w:val="00875CCA"/>
    <w:rsid w:val="00883522"/>
    <w:rsid w:val="00883B6F"/>
    <w:rsid w:val="008902BC"/>
    <w:rsid w:val="008A0451"/>
    <w:rsid w:val="008A3B86"/>
    <w:rsid w:val="008A5E86"/>
    <w:rsid w:val="008A5F08"/>
    <w:rsid w:val="008B0236"/>
    <w:rsid w:val="008B72B0"/>
    <w:rsid w:val="008D3018"/>
    <w:rsid w:val="008D357F"/>
    <w:rsid w:val="008E4502"/>
    <w:rsid w:val="008E4659"/>
    <w:rsid w:val="008E7C47"/>
    <w:rsid w:val="008E7FB6"/>
    <w:rsid w:val="008F686C"/>
    <w:rsid w:val="009051A9"/>
    <w:rsid w:val="00913317"/>
    <w:rsid w:val="00914EC8"/>
    <w:rsid w:val="00915A10"/>
    <w:rsid w:val="00917C15"/>
    <w:rsid w:val="00920903"/>
    <w:rsid w:val="00923D0B"/>
    <w:rsid w:val="0093578B"/>
    <w:rsid w:val="00935A70"/>
    <w:rsid w:val="00943DC1"/>
    <w:rsid w:val="00945CB4"/>
    <w:rsid w:val="009629FD"/>
    <w:rsid w:val="00963D50"/>
    <w:rsid w:val="00967377"/>
    <w:rsid w:val="00974982"/>
    <w:rsid w:val="00986D55"/>
    <w:rsid w:val="009B3291"/>
    <w:rsid w:val="009B6A07"/>
    <w:rsid w:val="009C61B9"/>
    <w:rsid w:val="009D1A36"/>
    <w:rsid w:val="009D4782"/>
    <w:rsid w:val="009E3297"/>
    <w:rsid w:val="009E617D"/>
    <w:rsid w:val="009F7C5D"/>
    <w:rsid w:val="00A055C2"/>
    <w:rsid w:val="00A064B5"/>
    <w:rsid w:val="00A07584"/>
    <w:rsid w:val="00A122CA"/>
    <w:rsid w:val="00A140DD"/>
    <w:rsid w:val="00A2600A"/>
    <w:rsid w:val="00A2613B"/>
    <w:rsid w:val="00A32441"/>
    <w:rsid w:val="00A33EAB"/>
    <w:rsid w:val="00A3669C"/>
    <w:rsid w:val="00A44971"/>
    <w:rsid w:val="00A46E59"/>
    <w:rsid w:val="00A47E70"/>
    <w:rsid w:val="00A65FDF"/>
    <w:rsid w:val="00A72DCE"/>
    <w:rsid w:val="00A752C5"/>
    <w:rsid w:val="00A83ECE"/>
    <w:rsid w:val="00A84816"/>
    <w:rsid w:val="00A90EB9"/>
    <w:rsid w:val="00A9104D"/>
    <w:rsid w:val="00AA06FB"/>
    <w:rsid w:val="00AA5060"/>
    <w:rsid w:val="00AC042B"/>
    <w:rsid w:val="00AC7A77"/>
    <w:rsid w:val="00AD7C25"/>
    <w:rsid w:val="00AE1772"/>
    <w:rsid w:val="00AE1A39"/>
    <w:rsid w:val="00AE4D95"/>
    <w:rsid w:val="00AF16FA"/>
    <w:rsid w:val="00AF6B24"/>
    <w:rsid w:val="00B02C58"/>
    <w:rsid w:val="00B03597"/>
    <w:rsid w:val="00B076C6"/>
    <w:rsid w:val="00B203F8"/>
    <w:rsid w:val="00B23E51"/>
    <w:rsid w:val="00B258BB"/>
    <w:rsid w:val="00B27645"/>
    <w:rsid w:val="00B31CB4"/>
    <w:rsid w:val="00B32454"/>
    <w:rsid w:val="00B357DE"/>
    <w:rsid w:val="00B43444"/>
    <w:rsid w:val="00B47938"/>
    <w:rsid w:val="00B53D3B"/>
    <w:rsid w:val="00B5565F"/>
    <w:rsid w:val="00B57359"/>
    <w:rsid w:val="00B62536"/>
    <w:rsid w:val="00B66361"/>
    <w:rsid w:val="00B66D06"/>
    <w:rsid w:val="00B70D58"/>
    <w:rsid w:val="00B72AC8"/>
    <w:rsid w:val="00B7732A"/>
    <w:rsid w:val="00B84E87"/>
    <w:rsid w:val="00B91267"/>
    <w:rsid w:val="00B917AC"/>
    <w:rsid w:val="00B91DF9"/>
    <w:rsid w:val="00B9268B"/>
    <w:rsid w:val="00B92835"/>
    <w:rsid w:val="00BA3ACC"/>
    <w:rsid w:val="00BB5DFC"/>
    <w:rsid w:val="00BC0575"/>
    <w:rsid w:val="00BC36B8"/>
    <w:rsid w:val="00BC4BFF"/>
    <w:rsid w:val="00BC7C3B"/>
    <w:rsid w:val="00BD0266"/>
    <w:rsid w:val="00BD279D"/>
    <w:rsid w:val="00BD3B6F"/>
    <w:rsid w:val="00BD4C41"/>
    <w:rsid w:val="00BD7D96"/>
    <w:rsid w:val="00BE4AE1"/>
    <w:rsid w:val="00BE4DF7"/>
    <w:rsid w:val="00BF3228"/>
    <w:rsid w:val="00C01CDB"/>
    <w:rsid w:val="00C0350B"/>
    <w:rsid w:val="00C0610D"/>
    <w:rsid w:val="00C21836"/>
    <w:rsid w:val="00C31593"/>
    <w:rsid w:val="00C37922"/>
    <w:rsid w:val="00C415C3"/>
    <w:rsid w:val="00C641D5"/>
    <w:rsid w:val="00C713E0"/>
    <w:rsid w:val="00C81B8E"/>
    <w:rsid w:val="00C83E4E"/>
    <w:rsid w:val="00C84311"/>
    <w:rsid w:val="00C84595"/>
    <w:rsid w:val="00C85AD4"/>
    <w:rsid w:val="00C95985"/>
    <w:rsid w:val="00C96EAE"/>
    <w:rsid w:val="00C9780B"/>
    <w:rsid w:val="00CA2EA4"/>
    <w:rsid w:val="00CA74E2"/>
    <w:rsid w:val="00CA7D10"/>
    <w:rsid w:val="00CB0913"/>
    <w:rsid w:val="00CB1493"/>
    <w:rsid w:val="00CC30BB"/>
    <w:rsid w:val="00CC5026"/>
    <w:rsid w:val="00CD2478"/>
    <w:rsid w:val="00CD541D"/>
    <w:rsid w:val="00CE0CC6"/>
    <w:rsid w:val="00CE22D1"/>
    <w:rsid w:val="00CE4346"/>
    <w:rsid w:val="00CF0EE8"/>
    <w:rsid w:val="00CF39F5"/>
    <w:rsid w:val="00CF6449"/>
    <w:rsid w:val="00D02325"/>
    <w:rsid w:val="00D07126"/>
    <w:rsid w:val="00D11584"/>
    <w:rsid w:val="00D12FF1"/>
    <w:rsid w:val="00D24AFD"/>
    <w:rsid w:val="00D5018F"/>
    <w:rsid w:val="00D51C49"/>
    <w:rsid w:val="00D53BE5"/>
    <w:rsid w:val="00D641A9"/>
    <w:rsid w:val="00D908E8"/>
    <w:rsid w:val="00DA343E"/>
    <w:rsid w:val="00DA3D47"/>
    <w:rsid w:val="00DB475C"/>
    <w:rsid w:val="00DB72BB"/>
    <w:rsid w:val="00DC2EEA"/>
    <w:rsid w:val="00DE2A3A"/>
    <w:rsid w:val="00DE30D4"/>
    <w:rsid w:val="00DF4C82"/>
    <w:rsid w:val="00DF7058"/>
    <w:rsid w:val="00E015DE"/>
    <w:rsid w:val="00E07751"/>
    <w:rsid w:val="00E124A1"/>
    <w:rsid w:val="00E159F8"/>
    <w:rsid w:val="00E2234D"/>
    <w:rsid w:val="00E23A56"/>
    <w:rsid w:val="00E24619"/>
    <w:rsid w:val="00E317D5"/>
    <w:rsid w:val="00E34AFD"/>
    <w:rsid w:val="00E37F30"/>
    <w:rsid w:val="00E4306D"/>
    <w:rsid w:val="00E57776"/>
    <w:rsid w:val="00E65E8A"/>
    <w:rsid w:val="00E72F00"/>
    <w:rsid w:val="00E827B5"/>
    <w:rsid w:val="00E87025"/>
    <w:rsid w:val="00E90A16"/>
    <w:rsid w:val="00E924C6"/>
    <w:rsid w:val="00E9497F"/>
    <w:rsid w:val="00EA15FE"/>
    <w:rsid w:val="00EA76BB"/>
    <w:rsid w:val="00EB3FE7"/>
    <w:rsid w:val="00EC11EB"/>
    <w:rsid w:val="00EC5431"/>
    <w:rsid w:val="00ED3D47"/>
    <w:rsid w:val="00ED5F6B"/>
    <w:rsid w:val="00ED6C13"/>
    <w:rsid w:val="00EE495E"/>
    <w:rsid w:val="00EE53B6"/>
    <w:rsid w:val="00EE6037"/>
    <w:rsid w:val="00EE6A83"/>
    <w:rsid w:val="00EE7D7C"/>
    <w:rsid w:val="00EE7FCF"/>
    <w:rsid w:val="00EF265D"/>
    <w:rsid w:val="00EF44FB"/>
    <w:rsid w:val="00EF6E2C"/>
    <w:rsid w:val="00F022B3"/>
    <w:rsid w:val="00F02E5B"/>
    <w:rsid w:val="00F1278B"/>
    <w:rsid w:val="00F21CC1"/>
    <w:rsid w:val="00F25D98"/>
    <w:rsid w:val="00F26950"/>
    <w:rsid w:val="00F300DD"/>
    <w:rsid w:val="00F300FB"/>
    <w:rsid w:val="00F34816"/>
    <w:rsid w:val="00F36935"/>
    <w:rsid w:val="00F432E2"/>
    <w:rsid w:val="00F71A8C"/>
    <w:rsid w:val="00F7680F"/>
    <w:rsid w:val="00F76D83"/>
    <w:rsid w:val="00F831EE"/>
    <w:rsid w:val="00F86788"/>
    <w:rsid w:val="00FB0A18"/>
    <w:rsid w:val="00FB6386"/>
    <w:rsid w:val="00FB641F"/>
    <w:rsid w:val="00FC4B4B"/>
    <w:rsid w:val="00FC62A9"/>
    <w:rsid w:val="00FC6BF7"/>
    <w:rsid w:val="00FD0C4D"/>
    <w:rsid w:val="00FD7944"/>
    <w:rsid w:val="00FE1C07"/>
    <w:rsid w:val="00FE6379"/>
    <w:rsid w:val="00FE6C48"/>
    <w:rsid w:val="00FF0830"/>
    <w:rsid w:val="00FF5CE6"/>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 w:type="paragraph" w:styleId="af2">
    <w:name w:val="List Paragraph"/>
    <w:basedOn w:val="a"/>
    <w:uiPriority w:val="34"/>
    <w:qFormat/>
    <w:rsid w:val="00923D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908</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lmx2</cp:lastModifiedBy>
  <cp:revision>470</cp:revision>
  <cp:lastPrinted>1900-01-01T00:00:00Z</cp:lastPrinted>
  <dcterms:created xsi:type="dcterms:W3CDTF">2023-05-31T02:29:00Z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(3)wzJOULWhT6fLzZCPgljXAN7dxEKOuOYu3LF/qlMnS3mmWrG9sj9YO4JDaiWrCtpr7Yxlriex
+rRLkr0e3eAx3+bt+ljKLxHsXctUcwlk4Tlp9OOMoVPxc/3UDtC5J+7obAZAob7bwHLvvy8M
eWl17nU9uIyjBMP9sfg7Fva6/va2dqVWyrELr2W75wuDInd+dAGMRgRoMGsMXAIXGBIu1LIS
Mlkgb30jUpsPsJLWK0</vt:lpwstr>
  </property>
  <property fmtid="{D5CDD505-2E9C-101B-9397-08002B2CF9AE}" pid="4" name="_2015_ms_pID_7253431">
    <vt:lpwstr>zq16SwaD75U/VcapLDQ4y1koTKwxom+qgqAPNsvz+B/4lYd1xCnRV0
8mnPoxrllbH5AabQiKPBSHiF4GYE7gHxQSgdgHy/6Sj8GscjrwgOWxG6+E8X/iz5C1bTdFgG
m08y75fnY4uYUieZHeAWNIAk9Egc+ZdP/njHz7Z0KIlaC9KCVCuJyx0htOe48L54CSVflpNG
M7lMfzIROcHrRCl1AvjNasJfDOoT4bJjHEtV</vt:lpwstr>
  </property>
  <property fmtid="{D5CDD505-2E9C-101B-9397-08002B2CF9AE}" pid="5" name="_2015_ms_pID_7253432">
    <vt:lpwstr>aQ==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1691915791</vt:lpwstr>
  </property>
</Properties>
</file>